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B2" w:rsidRPr="00FA27B2" w:rsidRDefault="00FA27B2" w:rsidP="00FA27B2">
      <w:pPr>
        <w:keepNext/>
        <w:keepLines/>
        <w:autoSpaceDE w:val="0"/>
        <w:autoSpaceDN w:val="0"/>
        <w:spacing w:after="0" w:line="240" w:lineRule="auto"/>
        <w:ind w:left="8931" w:firstLine="1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FA27B2">
        <w:rPr>
          <w:rFonts w:ascii="Times New Roman" w:eastAsia="Times New Roman" w:hAnsi="Times New Roman" w:cs="Times New Roman"/>
          <w:lang w:val="uk-UA" w:eastAsia="ru-RU"/>
        </w:rPr>
        <w:t xml:space="preserve">“ ЗАТВЕРДЖЕНО” </w:t>
      </w:r>
    </w:p>
    <w:p w:rsidR="00FA27B2" w:rsidRPr="00FA27B2" w:rsidRDefault="00FA27B2" w:rsidP="00FA27B2">
      <w:pPr>
        <w:autoSpaceDE w:val="0"/>
        <w:autoSpaceDN w:val="0"/>
        <w:spacing w:after="0" w:line="240" w:lineRule="auto"/>
        <w:ind w:left="8931" w:firstLine="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A27B2">
        <w:rPr>
          <w:rFonts w:ascii="Times New Roman" w:eastAsia="Times New Roman" w:hAnsi="Times New Roman" w:cs="Times New Roman"/>
          <w:lang w:val="uk-UA" w:eastAsia="ru-RU"/>
        </w:rPr>
        <w:t xml:space="preserve">на  методичній нараді  кафедри </w:t>
      </w:r>
    </w:p>
    <w:p w:rsidR="00FA27B2" w:rsidRPr="00FA27B2" w:rsidRDefault="00FA27B2" w:rsidP="00FA27B2">
      <w:pPr>
        <w:spacing w:after="0" w:line="240" w:lineRule="auto"/>
        <w:ind w:left="8931"/>
        <w:rPr>
          <w:rFonts w:ascii="Times New Roman" w:eastAsia="SimSun" w:hAnsi="Times New Roman" w:cs="Times New Roman"/>
          <w:lang w:val="uk-UA" w:eastAsia="zh-CN"/>
        </w:rPr>
      </w:pPr>
      <w:r w:rsidRPr="00FA27B2">
        <w:rPr>
          <w:rFonts w:ascii="Times New Roman" w:eastAsia="SimSun" w:hAnsi="Times New Roman" w:cs="Times New Roman"/>
          <w:lang w:val="uk-UA" w:eastAsia="zh-CN"/>
        </w:rPr>
        <w:t xml:space="preserve">дитячої  хірургії протокол   №  </w:t>
      </w:r>
      <w:r w:rsidR="000C2F97">
        <w:rPr>
          <w:rFonts w:ascii="Times New Roman" w:eastAsia="SimSun" w:hAnsi="Times New Roman" w:cs="Times New Roman"/>
          <w:lang w:val="uk-UA" w:eastAsia="zh-CN"/>
        </w:rPr>
        <w:t>1</w:t>
      </w:r>
    </w:p>
    <w:p w:rsidR="00FA27B2" w:rsidRPr="00FA27B2" w:rsidRDefault="00FA27B2" w:rsidP="00FA27B2">
      <w:pPr>
        <w:spacing w:after="0" w:line="240" w:lineRule="auto"/>
        <w:ind w:left="8931"/>
        <w:rPr>
          <w:rFonts w:ascii="Times New Roman" w:eastAsia="SimSun" w:hAnsi="Times New Roman" w:cs="Times New Roman"/>
          <w:lang w:val="uk-UA" w:eastAsia="zh-CN"/>
        </w:rPr>
      </w:pPr>
      <w:r w:rsidRPr="00FA27B2">
        <w:rPr>
          <w:rFonts w:ascii="Times New Roman" w:eastAsia="SimSun" w:hAnsi="Times New Roman" w:cs="Times New Roman"/>
          <w:lang w:val="uk-UA" w:eastAsia="zh-CN"/>
        </w:rPr>
        <w:t xml:space="preserve">від  </w:t>
      </w:r>
      <w:r w:rsidR="00EA1693">
        <w:rPr>
          <w:rFonts w:ascii="Times New Roman" w:eastAsia="SimSun" w:hAnsi="Times New Roman" w:cs="Times New Roman"/>
          <w:lang w:val="uk-UA" w:eastAsia="zh-CN"/>
        </w:rPr>
        <w:t>10</w:t>
      </w:r>
      <w:r w:rsidRPr="00FA27B2">
        <w:rPr>
          <w:rFonts w:ascii="Times New Roman" w:eastAsia="SimSun" w:hAnsi="Times New Roman" w:cs="Times New Roman"/>
          <w:lang w:val="uk-UA" w:eastAsia="zh-CN"/>
        </w:rPr>
        <w:t xml:space="preserve"> </w:t>
      </w:r>
      <w:r w:rsidR="00EA1693">
        <w:rPr>
          <w:rFonts w:ascii="Times New Roman" w:eastAsia="SimSun" w:hAnsi="Times New Roman" w:cs="Times New Roman"/>
          <w:lang w:val="uk-UA" w:eastAsia="zh-CN"/>
        </w:rPr>
        <w:t>січня</w:t>
      </w:r>
      <w:r w:rsidRPr="00FA27B2">
        <w:rPr>
          <w:rFonts w:ascii="Times New Roman" w:eastAsia="SimSun" w:hAnsi="Times New Roman" w:cs="Times New Roman"/>
          <w:lang w:val="uk-UA" w:eastAsia="zh-CN"/>
        </w:rPr>
        <w:t xml:space="preserve"> 201</w:t>
      </w:r>
      <w:r w:rsidR="00EA1693">
        <w:rPr>
          <w:rFonts w:ascii="Times New Roman" w:eastAsia="SimSun" w:hAnsi="Times New Roman" w:cs="Times New Roman"/>
          <w:lang w:val="uk-UA" w:eastAsia="zh-CN"/>
        </w:rPr>
        <w:t>8</w:t>
      </w:r>
      <w:r w:rsidRPr="00FA27B2">
        <w:rPr>
          <w:rFonts w:ascii="Times New Roman" w:eastAsia="SimSun" w:hAnsi="Times New Roman" w:cs="Times New Roman"/>
          <w:lang w:val="uk-UA" w:eastAsia="zh-CN"/>
        </w:rPr>
        <w:t xml:space="preserve">  року</w:t>
      </w:r>
    </w:p>
    <w:p w:rsidR="00FA27B2" w:rsidRPr="00FA27B2" w:rsidRDefault="00FA27B2" w:rsidP="00FA27B2">
      <w:pPr>
        <w:spacing w:after="0" w:line="240" w:lineRule="auto"/>
        <w:ind w:left="8931"/>
        <w:rPr>
          <w:rFonts w:ascii="Times New Roman" w:eastAsia="SimSun" w:hAnsi="Times New Roman" w:cs="Times New Roman"/>
          <w:lang w:val="uk-UA" w:eastAsia="zh-CN"/>
        </w:rPr>
      </w:pPr>
      <w:r w:rsidRPr="00FA27B2">
        <w:rPr>
          <w:rFonts w:ascii="Times New Roman" w:eastAsia="SimSun" w:hAnsi="Times New Roman" w:cs="Times New Roman"/>
          <w:lang w:val="uk-UA" w:eastAsia="zh-CN"/>
        </w:rPr>
        <w:t>Зав. кафедрою дитячої хірургії</w:t>
      </w:r>
    </w:p>
    <w:p w:rsidR="00FA27B2" w:rsidRPr="00FA27B2" w:rsidRDefault="00FA27B2" w:rsidP="00FA27B2">
      <w:pPr>
        <w:keepNext/>
        <w:autoSpaceDE w:val="0"/>
        <w:autoSpaceDN w:val="0"/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15E64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FA27B2">
        <w:rPr>
          <w:rFonts w:ascii="Times New Roman" w:eastAsia="Times New Roman" w:hAnsi="Times New Roman" w:cs="Times New Roman"/>
          <w:lang w:val="uk-UA" w:eastAsia="ru-RU"/>
        </w:rPr>
        <w:t>професор  _______________   А.Ф. Левицький</w:t>
      </w:r>
    </w:p>
    <w:p w:rsidR="00FA27B2" w:rsidRPr="00FA27B2" w:rsidRDefault="00FA27B2" w:rsidP="00FA2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  <w:r w:rsidRPr="00FA27B2">
        <w:rPr>
          <w:rFonts w:ascii="Times New Roman" w:eastAsia="Times New Roman" w:hAnsi="Times New Roman" w:cs="Times New Roman"/>
          <w:b/>
          <w:bCs/>
          <w:caps/>
          <w:lang w:val="uk-UA" w:eastAsia="ru-RU"/>
        </w:rPr>
        <w:t>Тематичний план практичних занять</w:t>
      </w:r>
    </w:p>
    <w:p w:rsidR="00FA27B2" w:rsidRPr="00FA27B2" w:rsidRDefault="00FA27B2" w:rsidP="00FA2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uk-UA" w:eastAsia="ru-RU"/>
        </w:rPr>
      </w:pPr>
      <w:r w:rsidRPr="00FA27B2">
        <w:rPr>
          <w:rFonts w:ascii="Times New Roman" w:eastAsia="Times New Roman" w:hAnsi="Times New Roman" w:cs="Times New Roman"/>
          <w:b/>
          <w:lang w:val="uk-UA" w:eastAsia="ru-RU"/>
        </w:rPr>
        <w:t xml:space="preserve">5 курс </w:t>
      </w:r>
      <w:r w:rsidR="001A421C">
        <w:rPr>
          <w:rFonts w:ascii="Times New Roman" w:eastAsia="Times New Roman" w:hAnsi="Times New Roman" w:cs="Times New Roman"/>
          <w:b/>
          <w:lang w:val="uk-UA" w:eastAsia="ru-RU"/>
        </w:rPr>
        <w:t>І,</w:t>
      </w:r>
      <w:r w:rsidR="00EA1693">
        <w:rPr>
          <w:rFonts w:ascii="Times New Roman" w:eastAsia="Times New Roman" w:hAnsi="Times New Roman" w:cs="Times New Roman"/>
          <w:b/>
          <w:lang w:val="uk-UA" w:eastAsia="ru-RU"/>
        </w:rPr>
        <w:t xml:space="preserve"> ІІ, ІІІ, </w:t>
      </w:r>
      <w:r w:rsidR="001A421C">
        <w:rPr>
          <w:rFonts w:ascii="Times New Roman" w:eastAsia="Times New Roman" w:hAnsi="Times New Roman" w:cs="Times New Roman"/>
          <w:b/>
          <w:lang w:val="uk-UA" w:eastAsia="ru-RU"/>
        </w:rPr>
        <w:t>І</w:t>
      </w:r>
      <w:r w:rsidR="00C15E64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EA169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EA1693" w:rsidRPr="00FA27B2">
        <w:rPr>
          <w:rFonts w:ascii="Times New Roman" w:eastAsia="Times New Roman" w:hAnsi="Times New Roman" w:cs="Times New Roman"/>
          <w:b/>
          <w:lang w:val="uk-UA" w:eastAsia="ru-RU"/>
        </w:rPr>
        <w:t>медичний факультет</w:t>
      </w:r>
      <w:r w:rsidR="00EA1693">
        <w:rPr>
          <w:rFonts w:ascii="Times New Roman" w:eastAsia="Times New Roman" w:hAnsi="Times New Roman" w:cs="Times New Roman"/>
          <w:b/>
          <w:lang w:val="uk-UA" w:eastAsia="ru-RU"/>
        </w:rPr>
        <w:t>, ФПЛЗСУ на</w:t>
      </w:r>
      <w:r w:rsidR="001A421C">
        <w:rPr>
          <w:rFonts w:ascii="Times New Roman" w:eastAsia="Times New Roman" w:hAnsi="Times New Roman" w:cs="Times New Roman"/>
          <w:b/>
          <w:lang w:val="uk-UA" w:eastAsia="ru-RU"/>
        </w:rPr>
        <w:t xml:space="preserve"> весняний семестр </w:t>
      </w:r>
      <w:r w:rsidRPr="00FA27B2">
        <w:rPr>
          <w:rFonts w:ascii="Times New Roman" w:eastAsia="Times New Roman" w:hAnsi="Times New Roman" w:cs="Times New Roman"/>
          <w:b/>
          <w:lang w:val="uk-UA" w:eastAsia="ru-RU"/>
        </w:rPr>
        <w:t xml:space="preserve"> 201</w:t>
      </w:r>
      <w:r w:rsidR="00EA1693">
        <w:rPr>
          <w:rFonts w:ascii="Times New Roman" w:eastAsia="Times New Roman" w:hAnsi="Times New Roman" w:cs="Times New Roman"/>
          <w:b/>
          <w:lang w:val="uk-UA" w:eastAsia="ru-RU"/>
        </w:rPr>
        <w:t>7</w:t>
      </w:r>
      <w:r w:rsidRPr="00FA27B2">
        <w:rPr>
          <w:rFonts w:ascii="Times New Roman" w:eastAsia="Times New Roman" w:hAnsi="Times New Roman" w:cs="Times New Roman"/>
          <w:b/>
          <w:lang w:val="uk-UA" w:eastAsia="ru-RU"/>
        </w:rPr>
        <w:t>-201</w:t>
      </w:r>
      <w:r w:rsidR="00EA1693">
        <w:rPr>
          <w:rFonts w:ascii="Times New Roman" w:eastAsia="Times New Roman" w:hAnsi="Times New Roman" w:cs="Times New Roman"/>
          <w:b/>
          <w:lang w:val="uk-UA" w:eastAsia="ru-RU"/>
        </w:rPr>
        <w:t xml:space="preserve">8 </w:t>
      </w:r>
      <w:r w:rsidRPr="00FA27B2">
        <w:rPr>
          <w:rFonts w:ascii="Times New Roman" w:eastAsia="Times New Roman" w:hAnsi="Times New Roman" w:cs="Times New Roman"/>
          <w:b/>
          <w:lang w:val="uk-UA" w:eastAsia="ru-RU"/>
        </w:rPr>
        <w:t xml:space="preserve">н.р., </w:t>
      </w:r>
      <w:r w:rsidR="001A421C">
        <w:rPr>
          <w:rFonts w:ascii="Times New Roman" w:eastAsia="Times New Roman" w:hAnsi="Times New Roman" w:cs="Times New Roman"/>
          <w:b/>
          <w:lang w:val="uk-UA" w:eastAsia="ru-RU"/>
        </w:rPr>
        <w:t>6</w:t>
      </w:r>
      <w:r w:rsidRPr="00FA27B2">
        <w:rPr>
          <w:rFonts w:ascii="Times New Roman" w:eastAsia="Times New Roman" w:hAnsi="Times New Roman" w:cs="Times New Roman"/>
          <w:b/>
          <w:lang w:val="uk-UA" w:eastAsia="ru-RU"/>
        </w:rPr>
        <w:t xml:space="preserve"> робочих днів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8"/>
        <w:gridCol w:w="8013"/>
        <w:gridCol w:w="2801"/>
        <w:gridCol w:w="2410"/>
        <w:gridCol w:w="1382"/>
      </w:tblGrid>
      <w:tr w:rsidR="001A421C" w:rsidRPr="00EA1693" w:rsidTr="000B095E">
        <w:trPr>
          <w:trHeight w:val="3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B2" w:rsidRPr="00FA27B2" w:rsidRDefault="00FA27B2" w:rsidP="00FA27B2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8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B2" w:rsidRPr="00FA27B2" w:rsidRDefault="00FA27B2" w:rsidP="00FA27B2">
            <w:pPr>
              <w:keepNext/>
              <w:autoSpaceDE w:val="0"/>
              <w:autoSpaceDN w:val="0"/>
              <w:outlineLvl w:val="6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Тема 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B2" w:rsidRPr="00FA27B2" w:rsidRDefault="00FA27B2" w:rsidP="00FA27B2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bCs/>
                <w:lang w:val="uk-UA"/>
              </w:rPr>
              <w:t>Самостійна робота студентів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B2" w:rsidRPr="00FA27B2" w:rsidRDefault="00FA27B2" w:rsidP="00FA27B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>К</w:t>
            </w:r>
            <w:r w:rsidRPr="00EA1693">
              <w:rPr>
                <w:rFonts w:ascii="Times New Roman" w:eastAsia="Times New Roman" w:hAnsi="Times New Roman"/>
                <w:b/>
                <w:lang w:val="uk-UA"/>
              </w:rPr>
              <w:t>-</w:t>
            </w:r>
            <w:r w:rsidRPr="00FA27B2">
              <w:rPr>
                <w:rFonts w:ascii="Times New Roman" w:eastAsia="Times New Roman" w:hAnsi="Times New Roman"/>
                <w:b/>
                <w:lang w:val="uk-UA"/>
              </w:rPr>
              <w:t xml:space="preserve">сть </w:t>
            </w:r>
          </w:p>
          <w:p w:rsidR="00FA27B2" w:rsidRPr="00FA27B2" w:rsidRDefault="00FA27B2" w:rsidP="00FA27B2">
            <w:pPr>
              <w:autoSpaceDE w:val="0"/>
              <w:autoSpaceDN w:val="0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FA27B2">
              <w:rPr>
                <w:rFonts w:ascii="Times New Roman" w:eastAsia="Times New Roman" w:hAnsi="Times New Roman"/>
                <w:b/>
                <w:lang w:val="uk-UA"/>
              </w:rPr>
              <w:t>академ.год</w:t>
            </w:r>
            <w:proofErr w:type="spellEnd"/>
            <w:r w:rsidR="00EF1E63">
              <w:rPr>
                <w:rFonts w:ascii="Times New Roman" w:eastAsia="Times New Roman" w:hAnsi="Times New Roman"/>
                <w:b/>
                <w:lang w:val="uk-UA"/>
              </w:rPr>
              <w:t xml:space="preserve">, тривалість занять </w:t>
            </w:r>
          </w:p>
        </w:tc>
      </w:tr>
      <w:tr w:rsidR="001A421C" w:rsidRPr="00EA1693" w:rsidTr="000B095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B2" w:rsidRPr="00FA27B2" w:rsidRDefault="00FA27B2" w:rsidP="00FA27B2">
            <w:pPr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8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B2" w:rsidRPr="00FA27B2" w:rsidRDefault="00FA27B2" w:rsidP="00FA27B2">
            <w:pPr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B2" w:rsidRPr="00FA27B2" w:rsidRDefault="00FA27B2" w:rsidP="00FA27B2">
            <w:pPr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B2" w:rsidRPr="00FA27B2" w:rsidRDefault="001A421C" w:rsidP="001A421C">
            <w:pPr>
              <w:autoSpaceDE w:val="0"/>
              <w:autoSpaceDN w:val="0"/>
              <w:spacing w:line="434" w:lineRule="auto"/>
              <w:ind w:firstLine="58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аудиторні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B2" w:rsidRPr="00FA27B2" w:rsidRDefault="001A421C" w:rsidP="00FA27B2">
            <w:pPr>
              <w:autoSpaceDE w:val="0"/>
              <w:autoSpaceDN w:val="0"/>
              <w:ind w:firstLine="580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СРС</w:t>
            </w:r>
          </w:p>
        </w:tc>
      </w:tr>
      <w:tr w:rsidR="00530AFF" w:rsidRPr="00FA27B2" w:rsidTr="00530AF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C15E64" w:rsidRDefault="00530AFF" w:rsidP="0069280C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Лекція 1</w:t>
            </w:r>
          </w:p>
          <w:p w:rsidR="00530AFF" w:rsidRPr="000B095E" w:rsidRDefault="00530AFF" w:rsidP="000B095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Гострий живіт у дітей</w:t>
            </w:r>
          </w:p>
          <w:p w:rsidR="00530AFF" w:rsidRPr="00FA27B2" w:rsidRDefault="00530AFF" w:rsidP="0069280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FA27B2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E62C4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</w:t>
            </w:r>
            <w:r w:rsidRPr="000B095E">
              <w:rPr>
                <w:rFonts w:ascii="Times New Roman" w:eastAsia="Times New Roman" w:hAnsi="Times New Roman"/>
                <w:vertAlign w:val="superscript"/>
                <w:lang w:val="uk-UA"/>
              </w:rPr>
              <w:t>30</w:t>
            </w:r>
            <w:r>
              <w:rPr>
                <w:rFonts w:ascii="Times New Roman" w:eastAsia="Times New Roman" w:hAnsi="Times New Roman"/>
                <w:lang w:val="uk-UA"/>
              </w:rPr>
              <w:t>-09</w:t>
            </w:r>
            <w:r w:rsidRPr="000B095E">
              <w:rPr>
                <w:rFonts w:ascii="Times New Roman" w:eastAsia="Times New Roman" w:hAnsi="Times New Roman"/>
                <w:vertAlign w:val="superscript"/>
                <w:lang w:val="uk-UA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30AFF" w:rsidRPr="00FA27B2" w:rsidTr="000B095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0B095E" w:rsidRDefault="00530AFF" w:rsidP="0069280C">
            <w:pPr>
              <w:autoSpaceDE w:val="0"/>
              <w:autoSpaceDN w:val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 xml:space="preserve">Лекція </w:t>
            </w:r>
            <w:r w:rsidRPr="000B095E">
              <w:rPr>
                <w:rFonts w:ascii="Times New Roman" w:eastAsia="Times New Roman" w:hAnsi="Times New Roman"/>
                <w:b/>
                <w:lang w:val="uk-UA"/>
              </w:rPr>
              <w:t>2</w:t>
            </w:r>
          </w:p>
          <w:p w:rsidR="00530AFF" w:rsidRPr="00C15E64" w:rsidRDefault="00530AFF" w:rsidP="000B095E">
            <w:pPr>
              <w:autoSpaceDE w:val="0"/>
              <w:autoSpaceDN w:val="0"/>
              <w:ind w:firstLine="752"/>
              <w:rPr>
                <w:rFonts w:ascii="Times New Roman" w:eastAsia="Times New Roman" w:hAnsi="Times New Roman"/>
                <w:b/>
                <w:lang w:val="uk-UA"/>
              </w:rPr>
            </w:pPr>
            <w:r w:rsidRPr="000B095E">
              <w:rPr>
                <w:rFonts w:ascii="Times New Roman" w:eastAsia="Times New Roman" w:hAnsi="Times New Roman"/>
                <w:lang w:val="uk-UA"/>
              </w:rPr>
              <w:t>Політравма у дітей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FA27B2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E62C4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</w:t>
            </w:r>
            <w:r w:rsidRPr="00530AFF">
              <w:rPr>
                <w:rFonts w:ascii="Times New Roman" w:eastAsia="Times New Roman" w:hAnsi="Times New Roman"/>
                <w:vertAlign w:val="superscript"/>
                <w:lang w:val="uk-UA"/>
              </w:rPr>
              <w:t>30</w:t>
            </w:r>
            <w:r>
              <w:rPr>
                <w:rFonts w:ascii="Times New Roman" w:eastAsia="Times New Roman" w:hAnsi="Times New Roman"/>
                <w:lang w:val="uk-UA"/>
              </w:rPr>
              <w:t>–10</w:t>
            </w:r>
            <w:r w:rsidRPr="00530AFF">
              <w:rPr>
                <w:rFonts w:ascii="Times New Roman" w:eastAsia="Times New Roman" w:hAnsi="Times New Roman"/>
                <w:vertAlign w:val="superscript"/>
                <w:lang w:val="uk-UA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30AFF" w:rsidRPr="00FA27B2" w:rsidTr="000B095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A27B2" w:rsidRDefault="00530AFF" w:rsidP="00692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 xml:space="preserve">Гострий апендицит. </w:t>
            </w:r>
          </w:p>
          <w:p w:rsidR="00530AFF" w:rsidRPr="00FA27B2" w:rsidRDefault="00530AFF" w:rsidP="000B0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 xml:space="preserve">Анатомо-фізіологічні особливості черевної порожнини у дітей.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Гострий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апендицит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дітей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Ускладнені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форми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гострого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апендициту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: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апендикулярний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абсцес, перитоніт, інфільтрат.</w:t>
            </w:r>
            <w:r w:rsidRPr="00FA27B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Пе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>р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винний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перитоніт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Перитоніт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</w:rPr>
              <w:t>новонароджених</w:t>
            </w:r>
            <w:proofErr w:type="spellEnd"/>
            <w:r w:rsidRPr="00FA27B2">
              <w:rPr>
                <w:rFonts w:ascii="Times New Roman" w:eastAsia="Times New Roman" w:hAnsi="Times New Roman"/>
              </w:rPr>
              <w:t>.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 Некротичний ентероколіт. Причини, клінічна класифікація. Хірургічні ускладнення. Принципи хірургічного лікування. Особливості НЕК у новонароджених з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екстремально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низькою масою тіла. 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5237C4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Техніка </w:t>
            </w:r>
            <w:proofErr w:type="spellStart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лапароскопії</w:t>
            </w:r>
            <w:proofErr w:type="spellEnd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дітей. </w:t>
            </w:r>
            <w:proofErr w:type="spellStart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Лапароцентез</w:t>
            </w:r>
            <w:proofErr w:type="spellEnd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дітей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Default="00530AFF" w:rsidP="00E62C4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 год.</w:t>
            </w:r>
          </w:p>
          <w:p w:rsidR="00530AFF" w:rsidRDefault="00530AFF" w:rsidP="00E62C4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</w:t>
            </w:r>
            <w:r>
              <w:rPr>
                <w:rFonts w:ascii="Times New Roman" w:eastAsia="Times New Roman" w:hAnsi="Times New Roman"/>
                <w:vertAlign w:val="superscript"/>
                <w:lang w:val="uk-UA"/>
              </w:rPr>
              <w:t>30</w:t>
            </w:r>
            <w:r>
              <w:rPr>
                <w:rFonts w:ascii="Times New Roman" w:eastAsia="Times New Roman" w:hAnsi="Times New Roman"/>
                <w:lang w:val="uk-UA"/>
              </w:rPr>
              <w:t xml:space="preserve"> – 13</w:t>
            </w:r>
            <w:r>
              <w:rPr>
                <w:rFonts w:ascii="Times New Roman" w:eastAsia="Times New Roman" w:hAnsi="Times New Roman"/>
                <w:vertAlign w:val="superscript"/>
                <w:lang w:val="uk-UA"/>
              </w:rPr>
              <w:t>00</w:t>
            </w:r>
          </w:p>
          <w:p w:rsidR="00530AFF" w:rsidRPr="00FA27B2" w:rsidRDefault="00530AFF" w:rsidP="00E62C4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Перерва 15хв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>2,2</w:t>
            </w:r>
          </w:p>
        </w:tc>
      </w:tr>
      <w:tr w:rsidR="00530AFF" w:rsidRPr="000B095E" w:rsidTr="00B436D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C15E64" w:rsidRDefault="00530AFF" w:rsidP="00E62C40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Лекція 3</w:t>
            </w:r>
          </w:p>
          <w:p w:rsidR="00530AFF" w:rsidRPr="000B095E" w:rsidRDefault="00530AFF" w:rsidP="00E62C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uk-UA"/>
              </w:rPr>
            </w:pPr>
            <w:r w:rsidRPr="000B09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Травма органів грудної і черевної порожнини у дітей</w:t>
            </w:r>
          </w:p>
          <w:p w:rsidR="00530AFF" w:rsidRPr="00FA27B2" w:rsidRDefault="00530AFF" w:rsidP="00E62C4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FF" w:rsidRPr="000B095E" w:rsidRDefault="00530AFF" w:rsidP="000B095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0B095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</w:t>
            </w:r>
            <w:r w:rsidRPr="000B095E">
              <w:rPr>
                <w:rFonts w:ascii="Times New Roman" w:eastAsia="Times New Roman" w:hAnsi="Times New Roman"/>
                <w:vertAlign w:val="superscript"/>
                <w:lang w:val="uk-UA"/>
              </w:rPr>
              <w:t>30</w:t>
            </w:r>
            <w:r>
              <w:rPr>
                <w:rFonts w:ascii="Times New Roman" w:eastAsia="Times New Roman" w:hAnsi="Times New Roman"/>
                <w:lang w:val="uk-UA"/>
              </w:rPr>
              <w:t>-09</w:t>
            </w:r>
            <w:r w:rsidRPr="000B095E">
              <w:rPr>
                <w:rFonts w:ascii="Times New Roman" w:eastAsia="Times New Roman" w:hAnsi="Times New Roman"/>
                <w:vertAlign w:val="superscript"/>
                <w:lang w:val="uk-UA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30AFF" w:rsidRPr="00FA27B2" w:rsidTr="00B436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0B095E" w:rsidRDefault="00530AFF" w:rsidP="00E62C40">
            <w:pPr>
              <w:autoSpaceDE w:val="0"/>
              <w:autoSpaceDN w:val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Лекція 4</w:t>
            </w:r>
          </w:p>
          <w:p w:rsidR="00530AFF" w:rsidRPr="00C15E64" w:rsidRDefault="00530AFF" w:rsidP="00E62C40">
            <w:pPr>
              <w:autoSpaceDE w:val="0"/>
              <w:autoSpaceDN w:val="0"/>
              <w:ind w:firstLine="752"/>
              <w:rPr>
                <w:rFonts w:ascii="Times New Roman" w:eastAsia="Times New Roman" w:hAnsi="Times New Roman"/>
                <w:b/>
                <w:lang w:val="uk-UA"/>
              </w:rPr>
            </w:pPr>
            <w:r w:rsidRPr="000B095E">
              <w:rPr>
                <w:rFonts w:ascii="Times New Roman" w:eastAsia="Times New Roman" w:hAnsi="Times New Roman"/>
                <w:lang w:val="uk-UA"/>
              </w:rPr>
              <w:t>Шлунково-кишкові кровотечі тракту у дітей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530AFF" w:rsidRPr="000B095E" w:rsidRDefault="00530AFF" w:rsidP="000B095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0B095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</w:t>
            </w:r>
            <w:r w:rsidRPr="00530AFF">
              <w:rPr>
                <w:rFonts w:ascii="Times New Roman" w:eastAsia="Times New Roman" w:hAnsi="Times New Roman"/>
                <w:vertAlign w:val="superscript"/>
                <w:lang w:val="uk-UA"/>
              </w:rPr>
              <w:t>30</w:t>
            </w:r>
            <w:r>
              <w:rPr>
                <w:rFonts w:ascii="Times New Roman" w:eastAsia="Times New Roman" w:hAnsi="Times New Roman"/>
                <w:lang w:val="uk-UA"/>
              </w:rPr>
              <w:t>–10</w:t>
            </w:r>
            <w:r w:rsidRPr="00530AFF">
              <w:rPr>
                <w:rFonts w:ascii="Times New Roman" w:eastAsia="Times New Roman" w:hAnsi="Times New Roman"/>
                <w:vertAlign w:val="superscript"/>
                <w:lang w:val="uk-UA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30AFF" w:rsidRPr="000B095E" w:rsidTr="00B436D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A27B2" w:rsidRDefault="00530AFF" w:rsidP="000B0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 xml:space="preserve">Набута кишкова непрохідність. </w:t>
            </w:r>
            <w:proofErr w:type="spellStart"/>
            <w:r w:rsidRPr="00FA27B2">
              <w:rPr>
                <w:rFonts w:ascii="Times New Roman" w:eastAsia="Times New Roman" w:hAnsi="Times New Roman"/>
                <w:b/>
                <w:lang w:val="uk-UA"/>
              </w:rPr>
              <w:t>Злукова</w:t>
            </w:r>
            <w:proofErr w:type="spellEnd"/>
            <w:r w:rsidRPr="00FA27B2">
              <w:rPr>
                <w:rFonts w:ascii="Times New Roman" w:eastAsia="Times New Roman" w:hAnsi="Times New Roman"/>
                <w:b/>
                <w:lang w:val="uk-UA"/>
              </w:rPr>
              <w:t xml:space="preserve"> непрохідність. Інвагінація кишечнику.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 Класифікація, патогенез, профілактика  післяопераційної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злукової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кишкової непрохідності. Принципи лікування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злукової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кишкової непрохідності. Етіологія, патогенез, клініка, діагностика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ідіопатичної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інвагінації у дітей. Диференційна діагностика з інфекційними хворобами. Показання до консервативного та хірургічного лікування, профілактика ускладнень. Синдром короткої кишки. Принципи трансплантації кишечника. </w:t>
            </w:r>
          </w:p>
          <w:p w:rsidR="00530AFF" w:rsidRDefault="00530AFF" w:rsidP="000B095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lastRenderedPageBreak/>
              <w:t>Синдром набряклої калитки: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перекрут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гідатиди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;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перекрут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сім’яного канатика; гостро виникле гідроцеле; травма органів калитки; орхіт,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орхоепідіміт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Етіопатогенез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>, клінічні прояви, диференційна діагностика, принципи лікування і профілактики.</w:t>
            </w:r>
          </w:p>
          <w:p w:rsidR="00530AFF" w:rsidRPr="000B095E" w:rsidRDefault="00530AFF" w:rsidP="000B095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0B095E" w:rsidRDefault="00530AFF" w:rsidP="000B095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Рідкісні форми інвагінації у дітей.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Default="00530AFF" w:rsidP="00530AF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 год.</w:t>
            </w:r>
          </w:p>
          <w:p w:rsidR="00530AFF" w:rsidRDefault="00530AFF" w:rsidP="00530AF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</w:t>
            </w:r>
            <w:r>
              <w:rPr>
                <w:rFonts w:ascii="Times New Roman" w:eastAsia="Times New Roman" w:hAnsi="Times New Roman"/>
                <w:vertAlign w:val="superscript"/>
                <w:lang w:val="uk-UA"/>
              </w:rPr>
              <w:t>30</w:t>
            </w:r>
            <w:r>
              <w:rPr>
                <w:rFonts w:ascii="Times New Roman" w:eastAsia="Times New Roman" w:hAnsi="Times New Roman"/>
                <w:lang w:val="uk-UA"/>
              </w:rPr>
              <w:t xml:space="preserve"> – 13</w:t>
            </w:r>
            <w:r>
              <w:rPr>
                <w:rFonts w:ascii="Times New Roman" w:eastAsia="Times New Roman" w:hAnsi="Times New Roman"/>
                <w:vertAlign w:val="superscript"/>
                <w:lang w:val="uk-UA"/>
              </w:rPr>
              <w:t>00</w:t>
            </w:r>
          </w:p>
          <w:p w:rsidR="00530AFF" w:rsidRPr="00FA27B2" w:rsidRDefault="00530AFF" w:rsidP="00530AF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Перерва 15хв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2,2</w:t>
            </w:r>
          </w:p>
        </w:tc>
      </w:tr>
      <w:tr w:rsidR="00530AFF" w:rsidRPr="00FA27B2" w:rsidTr="000B09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A27B2" w:rsidRDefault="00530AFF" w:rsidP="00FA2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 xml:space="preserve">Кровотечі шлунково-кишкового тракту у дітей. Портальна гіпертензія. 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Особливості клініки і диференціальної діагностики шлунково-кишкових кровотеч у дітей при шлунково-стравохідному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рефлюксі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, геморагічному гастриті, портальній гіпертензії, виразках шлунку, 12-палої кишки,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дивертикуліті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Мекеля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, поліпах та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поліпозах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кишечника (хвороба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Пейц-Егерса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). Варіанти хірургічних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втручань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>, реконструкція та трансплантація органів – печінки та кишечника.</w:t>
            </w:r>
          </w:p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spacing w:line="434" w:lineRule="auto"/>
              <w:ind w:firstLine="58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>5</w:t>
            </w:r>
            <w:r w:rsidR="00EA1693">
              <w:rPr>
                <w:rFonts w:ascii="Times New Roman" w:eastAsia="Times New Roman" w:hAnsi="Times New Roman"/>
                <w:lang w:val="uk-UA"/>
              </w:rPr>
              <w:t xml:space="preserve">,5 </w:t>
            </w:r>
            <w:r>
              <w:rPr>
                <w:rFonts w:ascii="Times New Roman" w:eastAsia="Times New Roman" w:hAnsi="Times New Roman"/>
                <w:lang w:val="uk-UA"/>
              </w:rPr>
              <w:t>годин</w:t>
            </w:r>
          </w:p>
          <w:p w:rsidR="00530AFF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  <w:r w:rsidRPr="00EF1E63">
              <w:rPr>
                <w:rFonts w:ascii="Times New Roman" w:eastAsia="Times New Roman" w:hAnsi="Times New Roman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/>
                <w:lang w:val="uk-UA"/>
              </w:rPr>
              <w:t xml:space="preserve"> – 12</w:t>
            </w:r>
            <w:r w:rsidRPr="00EF1E63">
              <w:rPr>
                <w:rFonts w:ascii="Times New Roman" w:eastAsia="Times New Roman" w:hAnsi="Times New Roman"/>
                <w:vertAlign w:val="superscript"/>
                <w:lang w:val="uk-UA"/>
              </w:rPr>
              <w:t>38</w:t>
            </w:r>
          </w:p>
          <w:p w:rsidR="00530AFF" w:rsidRPr="00FA27B2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 хв перерва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>2,2</w:t>
            </w:r>
          </w:p>
        </w:tc>
      </w:tr>
      <w:tr w:rsidR="00530AFF" w:rsidRPr="00FA27B2" w:rsidTr="000B09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A27B2" w:rsidRDefault="00530AFF" w:rsidP="00FA2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 xml:space="preserve">Травма грудної клітки та органів грудної порожнини. 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Визначення основних понять. Етіологія. Патогенез. Класифікація. Клініка. Психологічні особливості хворих. Перебіг. Ускладнення. </w:t>
            </w:r>
            <w:r>
              <w:rPr>
                <w:rFonts w:ascii="Times New Roman" w:eastAsia="Times New Roman" w:hAnsi="Times New Roman"/>
                <w:lang w:val="uk-UA"/>
              </w:rPr>
              <w:t>Д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іагностика,  диференційна діагностика. Хірургічна тактика.. Методи санації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трахеобронхіального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дерева. Пункція </w:t>
            </w:r>
            <w:r>
              <w:rPr>
                <w:rFonts w:ascii="Times New Roman" w:eastAsia="Times New Roman" w:hAnsi="Times New Roman"/>
                <w:lang w:val="uk-UA"/>
              </w:rPr>
              <w:t xml:space="preserve">і дренування 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плевральної порожнини. Ушкодження стравоходу, опіки та сторонні тіла. </w:t>
            </w:r>
          </w:p>
          <w:p w:rsidR="00530AFF" w:rsidRPr="00FA27B2" w:rsidRDefault="00530AFF" w:rsidP="00FA2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 xml:space="preserve">Закрита травма органів черевної порожнини та </w:t>
            </w:r>
            <w:proofErr w:type="spellStart"/>
            <w:r w:rsidRPr="00FA27B2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заочеревинного</w:t>
            </w:r>
            <w:proofErr w:type="spellEnd"/>
            <w:r w:rsidRPr="00FA27B2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 xml:space="preserve"> простору: </w:t>
            </w:r>
            <w:r w:rsidRPr="00FA27B2">
              <w:rPr>
                <w:rFonts w:ascii="Times New Roman" w:eastAsia="Times New Roman" w:hAnsi="Times New Roman"/>
                <w:color w:val="000000"/>
                <w:lang w:val="uk-UA"/>
              </w:rPr>
              <w:t xml:space="preserve">Травма порожнистих </w:t>
            </w:r>
            <w:r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і паренхіматозних </w:t>
            </w:r>
            <w:r w:rsidRPr="00FA27B2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органів: механізм травми, клінічні прояви, діагностичний алгоритм, невідкладна допомога. Принципи хірургічного лікування.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Псевдокіста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підшлункової залози, травматичний панкреатит. Ознаки внутрішньочеревної кровотечі. Показання до консервативного і операційного лікування.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Гемобілія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>. Діагностика, принципи лікування.</w:t>
            </w:r>
          </w:p>
          <w:p w:rsidR="00530AFF" w:rsidRPr="00FA27B2" w:rsidRDefault="00530AFF" w:rsidP="00FA2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 xml:space="preserve">Травматичне ушкодження сечівника, сечового міхура, нирок.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Епідіміологія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та механізм травми. Клінічні прояви. Діагностичний алгоритм. Невідкладна допомога. </w:t>
            </w:r>
          </w:p>
          <w:p w:rsidR="00530AFF" w:rsidRPr="00FA27B2" w:rsidRDefault="00530AFF" w:rsidP="00FA2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Політравма у дітей</w:t>
            </w:r>
            <w:r w:rsidRPr="00FA27B2">
              <w:rPr>
                <w:rFonts w:ascii="Times New Roman" w:eastAsia="Times New Roman" w:hAnsi="Times New Roman"/>
                <w:color w:val="000000"/>
                <w:lang w:val="uk-UA"/>
              </w:rPr>
              <w:t>: травматична хвороба; травматичний шок. Синдром взаємного обтяження, види травматичних ушкоджень. Ступені важкості травм</w:t>
            </w:r>
            <w:r>
              <w:rPr>
                <w:rFonts w:ascii="Times New Roman" w:eastAsia="Times New Roman" w:hAnsi="Times New Roman"/>
                <w:color w:val="000000"/>
                <w:lang w:val="uk-UA"/>
              </w:rPr>
              <w:t>а</w:t>
            </w:r>
            <w:r w:rsidRPr="00FA27B2">
              <w:rPr>
                <w:rFonts w:ascii="Times New Roman" w:eastAsia="Times New Roman" w:hAnsi="Times New Roman"/>
                <w:color w:val="000000"/>
                <w:lang w:val="uk-UA"/>
              </w:rPr>
              <w:t>тичного шоку: діагностичні критерії, невідкладна допомога.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 Профілактика дитячого травматизму.</w:t>
            </w:r>
          </w:p>
          <w:p w:rsidR="00530AFF" w:rsidRPr="00FA27B2" w:rsidRDefault="00530AFF" w:rsidP="00FA27B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ind w:firstLine="5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 профілактики травм у дітей. Деонтологія дитячого віку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lang w:val="uk-UA"/>
              </w:rPr>
              <w:t>,5 годин</w:t>
            </w:r>
          </w:p>
          <w:p w:rsidR="00530AFF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  <w:r w:rsidRPr="00EF1E63">
              <w:rPr>
                <w:rFonts w:ascii="Times New Roman" w:eastAsia="Times New Roman" w:hAnsi="Times New Roman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/>
                <w:lang w:val="uk-UA"/>
              </w:rPr>
              <w:t xml:space="preserve"> – 12</w:t>
            </w:r>
            <w:r w:rsidRPr="00EF1E63">
              <w:rPr>
                <w:rFonts w:ascii="Times New Roman" w:eastAsia="Times New Roman" w:hAnsi="Times New Roman"/>
                <w:vertAlign w:val="superscript"/>
                <w:lang w:val="uk-UA"/>
              </w:rPr>
              <w:t>38</w:t>
            </w:r>
          </w:p>
          <w:p w:rsidR="00530AFF" w:rsidRPr="00FA27B2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 хв перерва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>2,2</w:t>
            </w:r>
          </w:p>
        </w:tc>
      </w:tr>
      <w:tr w:rsidR="00530AFF" w:rsidRPr="00FA27B2" w:rsidTr="000B09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A27B2" w:rsidRDefault="00530AFF" w:rsidP="00FA2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FA27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Гострий гематогенний остеомієліт. ТБЦ-остит. Хірургічний сепсис. </w:t>
            </w:r>
          </w:p>
          <w:p w:rsidR="00530AFF" w:rsidRPr="00FA27B2" w:rsidRDefault="00530AFF" w:rsidP="00FA2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Гострий гематогенний остеомієліт, </w:t>
            </w:r>
            <w:proofErr w:type="spellStart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метаепіфізарний</w:t>
            </w:r>
            <w:proofErr w:type="spellEnd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остеомієліт новонароджених, атипові форми остеомієліту, ТБЦ–остит. </w:t>
            </w:r>
            <w:proofErr w:type="spellStart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Етіопатогенез</w:t>
            </w:r>
            <w:proofErr w:type="spellEnd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класифікація, клініка, особливості діагностики, принципи лікування, </w:t>
            </w: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особливості хірургічних </w:t>
            </w:r>
            <w:proofErr w:type="spellStart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втручань</w:t>
            </w:r>
            <w:proofErr w:type="spellEnd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профілактика ускладнень. </w:t>
            </w:r>
          </w:p>
          <w:p w:rsidR="00530AFF" w:rsidRPr="00FA27B2" w:rsidRDefault="00530AFF" w:rsidP="00FA2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Гнійні захворювання </w:t>
            </w:r>
            <w:proofErr w:type="spellStart"/>
            <w:r w:rsidRPr="00FA27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легенів</w:t>
            </w:r>
            <w:proofErr w:type="spellEnd"/>
            <w:r w:rsidRPr="00FA27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, плеври та </w:t>
            </w:r>
            <w:proofErr w:type="spellStart"/>
            <w:r w:rsidRPr="00FA27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межистіння</w:t>
            </w:r>
            <w:proofErr w:type="spellEnd"/>
            <w:r w:rsidRPr="00FA27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Гостра деструктивн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 пневмонія</w:t>
            </w: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внутрішньо-леген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легенево</w:t>
            </w:r>
            <w:proofErr w:type="spellEnd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-плевральн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и.</w:t>
            </w: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Медіастініт</w:t>
            </w:r>
            <w:proofErr w:type="spellEnd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Причини, патогенез, клінічні прояви, діагностика, консервативне і хірургічне лікування, ускладнення, прогноз.</w:t>
            </w:r>
          </w:p>
          <w:p w:rsidR="00530AFF" w:rsidRPr="00FA27B2" w:rsidRDefault="00530AFF" w:rsidP="006B24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Хірургічний сепсис.</w:t>
            </w: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Синдром системної відповіді на запалення. Сепсис. Септичний шок. Синдром </w:t>
            </w:r>
            <w:proofErr w:type="spellStart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поліорганної</w:t>
            </w:r>
            <w:proofErr w:type="spellEnd"/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недостатності. Основи антибактеріальної терапії у дітей. </w:t>
            </w:r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ind w:firstLine="5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Ускладнення гнійно-запальних захворювань у немовлят. Пункція суглобів у </w:t>
            </w: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дітей. Гнійні захворювання м’яких тканин у дітей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годин</w:t>
            </w:r>
          </w:p>
          <w:p w:rsidR="00530AFF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  <w:r w:rsidRPr="00EF1E63">
              <w:rPr>
                <w:rFonts w:ascii="Times New Roman" w:eastAsia="Times New Roman" w:hAnsi="Times New Roman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/>
                <w:lang w:val="uk-UA"/>
              </w:rPr>
              <w:t xml:space="preserve"> – 12</w:t>
            </w:r>
            <w:r>
              <w:rPr>
                <w:rFonts w:ascii="Times New Roman" w:eastAsia="Times New Roman" w:hAnsi="Times New Roman"/>
                <w:vertAlign w:val="superscript"/>
                <w:lang w:val="uk-UA"/>
              </w:rPr>
              <w:t>15</w:t>
            </w:r>
          </w:p>
          <w:p w:rsidR="00530AFF" w:rsidRPr="00FA27B2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 хв перерва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>2,2</w:t>
            </w:r>
          </w:p>
        </w:tc>
      </w:tr>
      <w:tr w:rsidR="00530AFF" w:rsidRPr="00FA27B2" w:rsidTr="000B09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FA27B2" w:rsidRDefault="00530AFF" w:rsidP="00FA27B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 xml:space="preserve">Особливості онкології дитячого віку. Доброякісні та злоякісні пухлини ембріональні пухлини: 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тератома,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тератобластома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;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нефробластома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; нейробластома;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лейо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-,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рабдоміосаркома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. Пухлини кісток. Доброякісні (гемангіома,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гамартома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гепатоцелюлярна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аденома) та злоякісні (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гепатобластома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гепатоцелюлярна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карцинома) пухлини печінки. Особливості перебігу, клінічні прояви, діагностика, принципи лік</w:t>
            </w:r>
            <w:r>
              <w:rPr>
                <w:rFonts w:ascii="Times New Roman" w:eastAsia="Times New Roman" w:hAnsi="Times New Roman"/>
                <w:lang w:val="uk-UA"/>
              </w:rPr>
              <w:t>у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вання, прогноз. Судинні аномалії: судинні пухлини (гемангіоми, рідкісні пухлини), судинні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мальформації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 xml:space="preserve"> (капілярні, венозні, лімфатичні, </w:t>
            </w:r>
            <w:proofErr w:type="spellStart"/>
            <w:r w:rsidRPr="00FA27B2">
              <w:rPr>
                <w:rFonts w:ascii="Times New Roman" w:eastAsia="Times New Roman" w:hAnsi="Times New Roman"/>
                <w:lang w:val="uk-UA"/>
              </w:rPr>
              <w:t>артеріо</w:t>
            </w:r>
            <w:proofErr w:type="spellEnd"/>
            <w:r w:rsidRPr="00FA27B2">
              <w:rPr>
                <w:rFonts w:ascii="Times New Roman" w:eastAsia="Times New Roman" w:hAnsi="Times New Roman"/>
                <w:lang w:val="uk-UA"/>
              </w:rPr>
              <w:t>-венозні</w:t>
            </w:r>
            <w:r>
              <w:rPr>
                <w:rFonts w:ascii="Times New Roman" w:eastAsia="Times New Roman" w:hAnsi="Times New Roman"/>
                <w:lang w:val="uk-UA"/>
              </w:rPr>
              <w:t>,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змішані</w:t>
            </w:r>
            <w:r w:rsidRPr="00FA27B2">
              <w:rPr>
                <w:rFonts w:ascii="Times New Roman" w:eastAsia="Times New Roman" w:hAnsi="Times New Roman"/>
                <w:lang w:val="uk-UA"/>
              </w:rPr>
              <w:t xml:space="preserve">). Етіологія, патогенез, клініка, сучасні принципи класифікації і лікування. </w:t>
            </w:r>
          </w:p>
          <w:p w:rsidR="00530AFF" w:rsidRPr="00FA27B2" w:rsidRDefault="00530AFF" w:rsidP="00FA27B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>ПМК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ind w:firstLine="58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Ускладнення новоутворень у дітей. Невідкладна допомога при серцево-судинній і дихальній недостатності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lang w:val="uk-UA"/>
              </w:rPr>
              <w:t>,5 годин</w:t>
            </w:r>
          </w:p>
          <w:p w:rsidR="00530AFF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  <w:r w:rsidRPr="00EF1E63">
              <w:rPr>
                <w:rFonts w:ascii="Times New Roman" w:eastAsia="Times New Roman" w:hAnsi="Times New Roman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/>
                <w:lang w:val="uk-UA"/>
              </w:rPr>
              <w:t xml:space="preserve"> – 12</w:t>
            </w:r>
            <w:r w:rsidRPr="00EF1E63">
              <w:rPr>
                <w:rFonts w:ascii="Times New Roman" w:eastAsia="Times New Roman" w:hAnsi="Times New Roman"/>
                <w:vertAlign w:val="superscript"/>
                <w:lang w:val="uk-UA"/>
              </w:rPr>
              <w:t>38</w:t>
            </w:r>
          </w:p>
          <w:p w:rsidR="00530AFF" w:rsidRPr="00FA27B2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 хв перерва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27B2">
              <w:rPr>
                <w:rFonts w:ascii="Times New Roman" w:eastAsia="Times New Roman" w:hAnsi="Times New Roman"/>
                <w:lang w:val="uk-UA"/>
              </w:rPr>
              <w:t>2,2</w:t>
            </w:r>
          </w:p>
        </w:tc>
      </w:tr>
      <w:tr w:rsidR="00530AFF" w:rsidRPr="00FA27B2" w:rsidTr="000B09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A27B2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FA27B2" w:rsidRDefault="00530AFF" w:rsidP="00FA27B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A27B2" w:rsidRDefault="00530AFF" w:rsidP="00FA27B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A27B2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A27B2">
              <w:rPr>
                <w:rFonts w:ascii="Times New Roman" w:eastAsia="Times New Roman" w:hAnsi="Times New Roman"/>
                <w:b/>
                <w:lang w:val="uk-UA"/>
              </w:rPr>
              <w:t>11</w:t>
            </w:r>
          </w:p>
        </w:tc>
      </w:tr>
    </w:tbl>
    <w:p w:rsidR="00FA27B2" w:rsidRPr="00FA27B2" w:rsidRDefault="00FA27B2" w:rsidP="00FA27B2">
      <w:pPr>
        <w:autoSpaceDE w:val="0"/>
        <w:autoSpaceDN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A27B2" w:rsidRPr="00FA27B2" w:rsidRDefault="00FA27B2" w:rsidP="00FA27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A27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Примітка. Заняття проводяться на базі НДСЛ «ОХМАТДИТ», вул. </w:t>
      </w:r>
      <w:proofErr w:type="spellStart"/>
      <w:r w:rsidRPr="00FA27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Чорновола</w:t>
      </w:r>
      <w:proofErr w:type="spellEnd"/>
      <w:r w:rsidRPr="00FA27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28/1</w:t>
      </w:r>
    </w:p>
    <w:p w:rsidR="00FA27B2" w:rsidRPr="00FA27B2" w:rsidRDefault="00FA27B2" w:rsidP="00FA27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A27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Максимальна кількість балів за поточну навчальну діяльність студента – 120 (20х6)</w:t>
      </w:r>
    </w:p>
    <w:p w:rsidR="00FA27B2" w:rsidRPr="00FA27B2" w:rsidRDefault="00FA27B2" w:rsidP="00FA27B2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uk-UA" w:eastAsia="zh-CN"/>
        </w:rPr>
      </w:pPr>
      <w:r w:rsidRPr="00FA27B2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Студент </w:t>
      </w:r>
      <w:r w:rsidRPr="00FA27B2">
        <w:rPr>
          <w:rFonts w:ascii="Times New Roman" w:eastAsia="SimSun" w:hAnsi="Times New Roman" w:cs="Times New Roman"/>
          <w:b/>
          <w:sz w:val="20"/>
          <w:szCs w:val="20"/>
          <w:lang w:val="uk-UA" w:eastAsia="zh-CN"/>
        </w:rPr>
        <w:t>допускається</w:t>
      </w:r>
      <w:r w:rsidRPr="00FA27B2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до підсумкового модульного контролю за умови виконання вимог навчальної програми та в разі, якщо за поточну навчальну діяльність він набрав не менше </w:t>
      </w:r>
      <w:r w:rsidRPr="00FA27B2">
        <w:rPr>
          <w:rFonts w:ascii="Times New Roman" w:eastAsia="SimSun" w:hAnsi="Times New Roman" w:cs="Times New Roman"/>
          <w:b/>
          <w:bCs/>
          <w:sz w:val="20"/>
          <w:szCs w:val="20"/>
          <w:lang w:val="uk-UA" w:eastAsia="zh-CN"/>
        </w:rPr>
        <w:t>72</w:t>
      </w:r>
      <w:r w:rsidRPr="00FA27B2">
        <w:rPr>
          <w:rFonts w:ascii="Times New Roman" w:eastAsia="SimSun" w:hAnsi="Times New Roman" w:cs="Times New Roman"/>
          <w:b/>
          <w:sz w:val="20"/>
          <w:szCs w:val="20"/>
          <w:lang w:val="uk-UA" w:eastAsia="zh-CN"/>
        </w:rPr>
        <w:t xml:space="preserve"> балів (6 тем х 12 балів). </w:t>
      </w:r>
      <w:r w:rsidRPr="00FA27B2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Максимальна кількість балів за поточну навчальну діяльність студента – 120 </w:t>
      </w:r>
      <w:r w:rsidRPr="00FA27B2">
        <w:rPr>
          <w:rFonts w:ascii="Times New Roman" w:eastAsia="SimSun" w:hAnsi="Times New Roman" w:cs="Times New Roman"/>
          <w:b/>
          <w:bCs/>
          <w:sz w:val="20"/>
          <w:szCs w:val="20"/>
          <w:lang w:val="uk-UA" w:eastAsia="zh-CN"/>
        </w:rPr>
        <w:t>(6 тем х 20 балів).</w:t>
      </w:r>
      <w:r w:rsidRPr="00FA27B2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При засвоєнні теми за кредитно-модульною системою студенту присвоюються бали: </w:t>
      </w:r>
      <w:r w:rsidRPr="00FA27B2">
        <w:rPr>
          <w:rFonts w:ascii="Times New Roman" w:eastAsia="SimSun" w:hAnsi="Times New Roman" w:cs="Times New Roman"/>
          <w:b/>
          <w:i/>
          <w:sz w:val="20"/>
          <w:szCs w:val="20"/>
          <w:lang w:val="uk-UA" w:eastAsia="zh-CN"/>
        </w:rPr>
        <w:t>“5”: 20-17 балів, “4”: 16-14 балів,  “3”: 13-12 балів;  “2”: 11 і менше балів</w:t>
      </w:r>
      <w:r w:rsidRPr="00FA27B2">
        <w:rPr>
          <w:rFonts w:ascii="Times New Roman" w:eastAsia="SimSun" w:hAnsi="Times New Roman" w:cs="Times New Roman"/>
          <w:b/>
          <w:sz w:val="20"/>
          <w:szCs w:val="20"/>
          <w:lang w:val="uk-UA" w:eastAsia="zh-CN"/>
        </w:rPr>
        <w:t>.</w:t>
      </w:r>
      <w:r w:rsidRPr="00FA27B2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</w:p>
    <w:p w:rsidR="00105896" w:rsidRPr="00FA27B2" w:rsidRDefault="00FA27B2" w:rsidP="006B24C4">
      <w:pPr>
        <w:spacing w:after="0" w:line="240" w:lineRule="auto"/>
        <w:jc w:val="both"/>
        <w:rPr>
          <w:lang w:val="uk-UA"/>
        </w:rPr>
      </w:pPr>
      <w:r w:rsidRPr="00FA27B2">
        <w:rPr>
          <w:rFonts w:ascii="Times New Roman" w:eastAsia="SimSun" w:hAnsi="Times New Roman" w:cs="Times New Roman"/>
          <w:b/>
          <w:sz w:val="20"/>
          <w:szCs w:val="20"/>
          <w:lang w:val="uk-UA" w:eastAsia="zh-CN"/>
        </w:rPr>
        <w:t>Підсумковий модульний контроль зараховується</w:t>
      </w:r>
      <w:r w:rsidRPr="00FA27B2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студенту, якщо він набрав не менше </w:t>
      </w:r>
      <w:r w:rsidRPr="00FA27B2">
        <w:rPr>
          <w:rFonts w:ascii="Times New Roman" w:eastAsia="SimSun" w:hAnsi="Times New Roman" w:cs="Times New Roman"/>
          <w:b/>
          <w:sz w:val="20"/>
          <w:szCs w:val="20"/>
          <w:lang w:val="uk-UA" w:eastAsia="zh-CN"/>
        </w:rPr>
        <w:t>50 із 80 можливих балів.</w:t>
      </w:r>
      <w:r w:rsidRPr="00FA27B2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</w:p>
    <w:sectPr w:rsidR="00105896" w:rsidRPr="00FA27B2" w:rsidSect="00FA2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143"/>
    <w:multiLevelType w:val="hybridMultilevel"/>
    <w:tmpl w:val="631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B2"/>
    <w:rsid w:val="000B095E"/>
    <w:rsid w:val="000C2F97"/>
    <w:rsid w:val="00105896"/>
    <w:rsid w:val="001A421C"/>
    <w:rsid w:val="00502B7B"/>
    <w:rsid w:val="00530AFF"/>
    <w:rsid w:val="0069280C"/>
    <w:rsid w:val="006B24C4"/>
    <w:rsid w:val="008722E5"/>
    <w:rsid w:val="008C2ACC"/>
    <w:rsid w:val="0090420A"/>
    <w:rsid w:val="00952911"/>
    <w:rsid w:val="00BC09F0"/>
    <w:rsid w:val="00C15E64"/>
    <w:rsid w:val="00D06066"/>
    <w:rsid w:val="00EA1693"/>
    <w:rsid w:val="00EF1E63"/>
    <w:rsid w:val="00FA27B2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2018-03-03T09:09:00Z</dcterms:created>
  <dcterms:modified xsi:type="dcterms:W3CDTF">2018-03-03T09:09:00Z</dcterms:modified>
</cp:coreProperties>
</file>